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〇登園届が必要な感染症</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020"/>
        <w:gridCol w:w="3020"/>
        <w:gridCol w:w="3020"/>
      </w:tblGrid>
      <w:tr>
        <w:trPr/>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20" w:lineRule="exact"/>
              <w:jc w:val="center"/>
              <w:rPr>
                <w:rFonts w:hint="default" w:ascii="ＭＳ 明朝" w:hAnsi="ＭＳ 明朝"/>
                <w:color w:val="000000"/>
                <w:kern w:val="0"/>
                <w:sz w:val="18"/>
              </w:rPr>
            </w:pPr>
            <w:r>
              <w:rPr>
                <w:rFonts w:hint="eastAsia" w:ascii="ＭＳ 明朝" w:hAnsi="ＭＳ 明朝"/>
                <w:color w:val="000000"/>
                <w:spacing w:val="90"/>
                <w:kern w:val="0"/>
                <w:sz w:val="18"/>
                <w:fitText w:val="1260" w:id="1"/>
              </w:rPr>
              <w:t>感染症</w:t>
            </w:r>
            <w:r>
              <w:rPr>
                <w:rFonts w:hint="eastAsia" w:ascii="ＭＳ 明朝" w:hAnsi="ＭＳ 明朝"/>
                <w:color w:val="000000"/>
                <w:spacing w:val="1"/>
                <w:kern w:val="0"/>
                <w:sz w:val="18"/>
                <w:fitText w:val="1260" w:id="1"/>
              </w:rPr>
              <w:t>名</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20" w:lineRule="exact"/>
              <w:jc w:val="center"/>
              <w:rPr>
                <w:rFonts w:hint="default" w:ascii="ＭＳ 明朝" w:hAnsi="ＭＳ 明朝"/>
                <w:color w:val="000000"/>
                <w:kern w:val="0"/>
                <w:sz w:val="18"/>
              </w:rPr>
            </w:pPr>
            <w:r>
              <w:rPr>
                <w:rFonts w:hint="eastAsia" w:ascii="ＭＳ 明朝" w:hAnsi="ＭＳ 明朝"/>
                <w:color w:val="000000"/>
                <w:kern w:val="0"/>
                <w:sz w:val="18"/>
              </w:rPr>
              <w:t>感染しやすい期間</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20" w:lineRule="exact"/>
              <w:jc w:val="center"/>
              <w:rPr>
                <w:rFonts w:hint="default" w:ascii="ＭＳ 明朝" w:hAnsi="ＭＳ 明朝"/>
                <w:color w:val="000000"/>
                <w:kern w:val="0"/>
                <w:sz w:val="18"/>
              </w:rPr>
            </w:pPr>
            <w:r>
              <w:rPr>
                <w:rFonts w:hint="eastAsia" w:ascii="ＭＳ 明朝" w:hAnsi="ＭＳ 明朝"/>
                <w:color w:val="000000"/>
                <w:spacing w:val="72"/>
                <w:kern w:val="0"/>
                <w:sz w:val="18"/>
                <w:fitText w:val="1800" w:id="2"/>
              </w:rPr>
              <w:t>登園のめや</w:t>
            </w:r>
            <w:r>
              <w:rPr>
                <w:rFonts w:hint="eastAsia" w:ascii="ＭＳ 明朝" w:hAnsi="ＭＳ 明朝"/>
                <w:color w:val="000000"/>
                <w:kern w:val="0"/>
                <w:sz w:val="18"/>
                <w:fitText w:val="1800" w:id="2"/>
              </w:rPr>
              <w:t>す</w:t>
            </w:r>
          </w:p>
        </w:tc>
      </w:tr>
      <w:tr>
        <w:trPr/>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麻しん</w:t>
            </w:r>
            <w:r>
              <w:rPr>
                <w:rFonts w:hint="eastAsia" w:ascii="ＭＳ 明朝" w:hAnsi="ＭＳ 明朝" w:eastAsia="ＭＳ 明朝"/>
                <w:color w:val="000000"/>
                <w:kern w:val="0"/>
                <w:sz w:val="16"/>
              </w:rPr>
              <w:t>(</w:t>
            </w:r>
            <w:r>
              <w:rPr>
                <w:rFonts w:hint="eastAsia" w:ascii="ＭＳ 明朝" w:hAnsi="ＭＳ 明朝" w:eastAsia="ＭＳ 明朝"/>
                <w:color w:val="000000"/>
                <w:kern w:val="0"/>
                <w:sz w:val="16"/>
              </w:rPr>
              <w:t>はしか</w:t>
            </w:r>
            <w:r>
              <w:rPr>
                <w:rFonts w:hint="eastAsia" w:ascii="ＭＳ 明朝" w:hAnsi="ＭＳ 明朝" w:eastAsia="ＭＳ 明朝"/>
                <w:color w:val="000000"/>
                <w:kern w:val="0"/>
                <w:sz w:val="16"/>
              </w:rPr>
              <w:t>)</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発症１日前から発しん出現後の４日後まで</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解熱後３日を経過していること</w:t>
            </w:r>
          </w:p>
        </w:tc>
      </w:tr>
      <w:tr>
        <w:trPr/>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インフルエンザ</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症状がある期間（発症前</w:t>
            </w:r>
            <w:r>
              <w:rPr>
                <w:rFonts w:hint="eastAsia" w:ascii="ＭＳ 明朝" w:hAnsi="ＭＳ 明朝" w:eastAsia="ＭＳ 明朝"/>
                <w:color w:val="000000"/>
                <w:kern w:val="0"/>
                <w:sz w:val="16"/>
              </w:rPr>
              <w:t>24</w:t>
            </w:r>
            <w:r>
              <w:rPr>
                <w:rFonts w:hint="eastAsia" w:ascii="ＭＳ 明朝" w:hAnsi="ＭＳ 明朝" w:eastAsia="ＭＳ 明朝"/>
                <w:color w:val="000000"/>
                <w:kern w:val="0"/>
                <w:sz w:val="16"/>
              </w:rPr>
              <w:t>時間から発病後３日程度までが最も感染力が強い）</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発症した後５日経過し、かつ解熱した後３日経過していること</w:t>
            </w:r>
          </w:p>
        </w:tc>
      </w:tr>
      <w:tr>
        <w:trPr/>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風しん</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発しん出現の前７日から後７日間くらい</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発しんが消失していること</w:t>
            </w:r>
          </w:p>
        </w:tc>
      </w:tr>
      <w:tr>
        <w:trPr/>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水痘</w:t>
            </w:r>
            <w:r>
              <w:rPr>
                <w:rFonts w:hint="eastAsia" w:ascii="ＭＳ 明朝" w:hAnsi="ＭＳ 明朝" w:eastAsia="ＭＳ 明朝"/>
                <w:color w:val="000000"/>
                <w:kern w:val="0"/>
                <w:sz w:val="16"/>
              </w:rPr>
              <w:t>(</w:t>
            </w:r>
            <w:r>
              <w:rPr>
                <w:rFonts w:hint="eastAsia" w:ascii="ＭＳ 明朝" w:hAnsi="ＭＳ 明朝" w:eastAsia="ＭＳ 明朝"/>
                <w:color w:val="000000"/>
                <w:kern w:val="0"/>
                <w:sz w:val="16"/>
              </w:rPr>
              <w:t>水ぼうそう）</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発しん出現１～２日前から痂皮（かさぶた）形成まで</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すべての発しんが痂皮（かさぶた）化してから</w:t>
            </w:r>
          </w:p>
        </w:tc>
      </w:tr>
      <w:tr>
        <w:trPr/>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流行性耳下腺炎</w:t>
            </w:r>
          </w:p>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w:t>
            </w:r>
            <w:r>
              <w:rPr>
                <w:rFonts w:hint="eastAsia" w:ascii="ＭＳ 明朝" w:hAnsi="ＭＳ 明朝" w:eastAsia="ＭＳ 明朝"/>
                <w:color w:val="000000"/>
                <w:kern w:val="0"/>
                <w:sz w:val="16"/>
              </w:rPr>
              <w:t>おたふくかぜ</w:t>
            </w:r>
            <w:r>
              <w:rPr>
                <w:rFonts w:hint="eastAsia" w:ascii="ＭＳ 明朝" w:hAnsi="ＭＳ 明朝" w:eastAsia="ＭＳ 明朝"/>
                <w:color w:val="000000"/>
                <w:kern w:val="0"/>
                <w:sz w:val="16"/>
              </w:rPr>
              <w:t>)</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発症３日前から耳下腺腫脹後４日</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耳下腺、顎下腺、舌下腺の腫脹が発現してから５日経過し、かつ全身状態が良好になっていること</w:t>
            </w:r>
          </w:p>
        </w:tc>
      </w:tr>
      <w:tr>
        <w:trPr/>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結核</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　</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医師により感染の恐れがないと認められていること</w:t>
            </w:r>
          </w:p>
        </w:tc>
      </w:tr>
      <w:tr>
        <w:trPr/>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咽頭結膜熱</w:t>
            </w:r>
            <w:r>
              <w:rPr>
                <w:rFonts w:hint="eastAsia" w:ascii="ＭＳ 明朝" w:hAnsi="ＭＳ 明朝" w:eastAsia="ＭＳ 明朝"/>
                <w:color w:val="000000"/>
                <w:kern w:val="0"/>
                <w:sz w:val="16"/>
              </w:rPr>
              <w:t>(</w:t>
            </w:r>
            <w:r>
              <w:rPr>
                <w:rFonts w:hint="eastAsia" w:ascii="ＭＳ 明朝" w:hAnsi="ＭＳ 明朝" w:eastAsia="ＭＳ 明朝"/>
                <w:color w:val="000000"/>
                <w:kern w:val="0"/>
                <w:sz w:val="16"/>
              </w:rPr>
              <w:t>プール熱、アデノウイルス</w:t>
            </w:r>
            <w:r>
              <w:rPr>
                <w:rFonts w:hint="eastAsia" w:ascii="ＭＳ 明朝" w:hAnsi="ＭＳ 明朝" w:eastAsia="ＭＳ 明朝"/>
                <w:color w:val="000000"/>
                <w:kern w:val="0"/>
                <w:sz w:val="16"/>
              </w:rPr>
              <w:t>)</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発熱、充血等の症状が出現した数日間</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発熱、充血等の主な症状が消失した後２日経過していること</w:t>
            </w:r>
          </w:p>
        </w:tc>
      </w:tr>
      <w:tr>
        <w:trPr>
          <w:trHeight w:val="380" w:hRule="atLeast"/>
        </w:trPr>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流行性角結膜炎</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充血、目やに等症状が出現した数日間</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結膜炎の症状が消失していること</w:t>
            </w:r>
          </w:p>
        </w:tc>
      </w:tr>
      <w:tr>
        <w:trPr/>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百日咳</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抗菌薬を服用しない場合、咳出現後３週間を経過するまで</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特有の咳が消失していること、または適正な抗菌性物質製剤による５　日間の治療が終了していること</w:t>
            </w:r>
          </w:p>
        </w:tc>
      </w:tr>
      <w:tr>
        <w:trPr/>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腸管出血性大腸菌感染症</w:t>
            </w:r>
          </w:p>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w:t>
            </w:r>
            <w:r>
              <w:rPr>
                <w:rFonts w:hint="eastAsia" w:ascii="ＭＳ 明朝" w:hAnsi="ＭＳ 明朝" w:eastAsia="ＭＳ 明朝"/>
                <w:color w:val="000000"/>
                <w:kern w:val="0"/>
                <w:sz w:val="16"/>
              </w:rPr>
              <w:t>Ｏ</w:t>
            </w:r>
            <w:r>
              <w:rPr>
                <w:rFonts w:hint="eastAsia" w:ascii="ＭＳ 明朝" w:hAnsi="ＭＳ 明朝" w:eastAsia="ＭＳ 明朝"/>
                <w:color w:val="000000"/>
                <w:kern w:val="0"/>
                <w:sz w:val="16"/>
              </w:rPr>
              <w:t>157</w:t>
            </w:r>
            <w:r>
              <w:rPr>
                <w:rFonts w:hint="eastAsia" w:ascii="ＭＳ 明朝" w:hAnsi="ＭＳ 明朝" w:eastAsia="ＭＳ 明朝"/>
                <w:color w:val="000000"/>
                <w:kern w:val="0"/>
                <w:sz w:val="16"/>
              </w:rPr>
              <w:t>、Ｏ</w:t>
            </w:r>
            <w:r>
              <w:rPr>
                <w:rFonts w:hint="eastAsia" w:ascii="ＭＳ 明朝" w:hAnsi="ＭＳ 明朝" w:eastAsia="ＭＳ 明朝"/>
                <w:color w:val="000000"/>
                <w:kern w:val="0"/>
                <w:sz w:val="16"/>
              </w:rPr>
              <w:t>26</w:t>
            </w:r>
            <w:r>
              <w:rPr>
                <w:rFonts w:hint="eastAsia" w:ascii="ＭＳ 明朝" w:hAnsi="ＭＳ 明朝" w:eastAsia="ＭＳ 明朝"/>
                <w:color w:val="000000"/>
                <w:kern w:val="0"/>
                <w:sz w:val="16"/>
              </w:rPr>
              <w:t>、Ｏ</w:t>
            </w:r>
            <w:r>
              <w:rPr>
                <w:rFonts w:hint="eastAsia" w:ascii="ＭＳ 明朝" w:hAnsi="ＭＳ 明朝" w:eastAsia="ＭＳ 明朝"/>
                <w:color w:val="000000"/>
                <w:kern w:val="0"/>
                <w:sz w:val="16"/>
              </w:rPr>
              <w:t>111</w:t>
            </w:r>
            <w:r>
              <w:rPr>
                <w:rFonts w:hint="eastAsia" w:ascii="ＭＳ 明朝" w:hAnsi="ＭＳ 明朝" w:eastAsia="ＭＳ 明朝"/>
                <w:color w:val="000000"/>
                <w:kern w:val="0"/>
                <w:sz w:val="16"/>
              </w:rPr>
              <w:t>等</w:t>
            </w:r>
            <w:r>
              <w:rPr>
                <w:rFonts w:hint="eastAsia" w:ascii="ＭＳ 明朝" w:hAnsi="ＭＳ 明朝" w:eastAsia="ＭＳ 明朝"/>
                <w:color w:val="000000"/>
                <w:kern w:val="0"/>
                <w:sz w:val="16"/>
              </w:rPr>
              <w:t>)</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　</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医師により感染の恐れがないと認められていること</w:t>
            </w:r>
          </w:p>
        </w:tc>
      </w:tr>
      <w:tr>
        <w:trPr/>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000000"/>
                <w:sz w:val="16"/>
              </w:rPr>
            </w:pPr>
            <w:r>
              <w:rPr>
                <w:rFonts w:hint="eastAsia" w:ascii="ＭＳ 明朝" w:hAnsi="ＭＳ 明朝" w:eastAsia="ＭＳ 明朝"/>
                <w:color w:val="000000"/>
                <w:sz w:val="16"/>
              </w:rPr>
              <w:t>急性出血性結膜炎及び侵襲性髄膜炎菌感染症（髄膜炎菌性髄膜炎）</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000000"/>
                <w:sz w:val="16"/>
              </w:rPr>
            </w:pP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000000"/>
                <w:sz w:val="16"/>
              </w:rPr>
            </w:pPr>
            <w:r>
              <w:rPr>
                <w:rFonts w:hint="eastAsia" w:ascii="ＭＳ 明朝" w:hAnsi="ＭＳ 明朝" w:eastAsia="ＭＳ 明朝"/>
                <w:color w:val="000000"/>
                <w:sz w:val="16"/>
              </w:rPr>
              <w:t>医師により感染の恐れがないと認められていること</w:t>
            </w:r>
          </w:p>
        </w:tc>
      </w:tr>
      <w:tr>
        <w:trPr/>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溶連菌感染症</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適切な抗菌薬治療を開始する前と開始後１日間</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抗菌薬内服後</w:t>
            </w:r>
            <w:r>
              <w:rPr>
                <w:rFonts w:hint="eastAsia" w:ascii="ＭＳ 明朝" w:hAnsi="ＭＳ 明朝" w:eastAsia="ＭＳ 明朝"/>
                <w:color w:val="000000"/>
                <w:kern w:val="0"/>
                <w:sz w:val="16"/>
              </w:rPr>
              <w:t>24</w:t>
            </w:r>
            <w:r>
              <w:rPr>
                <w:rFonts w:hint="eastAsia" w:ascii="ＭＳ 明朝" w:hAnsi="ＭＳ 明朝" w:eastAsia="ＭＳ 明朝"/>
                <w:color w:val="000000"/>
                <w:kern w:val="0"/>
                <w:sz w:val="16"/>
              </w:rPr>
              <w:t>～</w:t>
            </w:r>
            <w:r>
              <w:rPr>
                <w:rFonts w:hint="eastAsia" w:ascii="ＭＳ 明朝" w:hAnsi="ＭＳ 明朝" w:eastAsia="ＭＳ 明朝"/>
                <w:color w:val="000000"/>
                <w:kern w:val="0"/>
                <w:sz w:val="16"/>
              </w:rPr>
              <w:t>48</w:t>
            </w:r>
            <w:r>
              <w:rPr>
                <w:rFonts w:hint="eastAsia" w:ascii="ＭＳ 明朝" w:hAnsi="ＭＳ 明朝" w:eastAsia="ＭＳ 明朝"/>
                <w:color w:val="000000"/>
                <w:kern w:val="0"/>
                <w:sz w:val="16"/>
              </w:rPr>
              <w:t>時間経過していること</w:t>
            </w:r>
          </w:p>
        </w:tc>
      </w:tr>
      <w:tr>
        <w:trPr/>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マイコプラズマ肺炎</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適切な抗菌薬治療を開始する前と開始後数日間</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発熱や激しい咳が治まっていること</w:t>
            </w:r>
          </w:p>
        </w:tc>
      </w:tr>
      <w:tr>
        <w:trPr/>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手足口病</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手足や口腔内に水疱・潰瘍が発症した数日間</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発熱や口腔内の水疱・潰瘍の影響がなく、普段の食事がとれること</w:t>
            </w:r>
          </w:p>
        </w:tc>
      </w:tr>
      <w:tr>
        <w:trPr>
          <w:trHeight w:val="470" w:hRule="atLeast"/>
        </w:trPr>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伝染性紅斑</w:t>
            </w:r>
            <w:r>
              <w:rPr>
                <w:rFonts w:hint="eastAsia" w:ascii="ＭＳ 明朝" w:hAnsi="ＭＳ 明朝" w:eastAsia="ＭＳ 明朝"/>
                <w:color w:val="000000"/>
                <w:kern w:val="0"/>
                <w:sz w:val="16"/>
              </w:rPr>
              <w:t>(</w:t>
            </w:r>
            <w:r>
              <w:rPr>
                <w:rFonts w:hint="eastAsia" w:ascii="ＭＳ 明朝" w:hAnsi="ＭＳ 明朝" w:eastAsia="ＭＳ 明朝"/>
                <w:color w:val="000000"/>
                <w:kern w:val="0"/>
                <w:sz w:val="16"/>
              </w:rPr>
              <w:t>りんご病</w:t>
            </w:r>
            <w:r>
              <w:rPr>
                <w:rFonts w:hint="eastAsia" w:ascii="ＭＳ 明朝" w:hAnsi="ＭＳ 明朝" w:eastAsia="ＭＳ 明朝"/>
                <w:color w:val="000000"/>
                <w:kern w:val="0"/>
                <w:sz w:val="16"/>
              </w:rPr>
              <w:t>)</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発しん出現前の１週間</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全身状態が良いこと</w:t>
            </w:r>
          </w:p>
        </w:tc>
      </w:tr>
      <w:tr>
        <w:trPr/>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ウイルス性胃腸炎・感染性胃腸炎</w:t>
            </w:r>
          </w:p>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w:t>
            </w:r>
            <w:r>
              <w:rPr>
                <w:rFonts w:hint="eastAsia" w:ascii="ＭＳ 明朝" w:hAnsi="ＭＳ 明朝" w:eastAsia="ＭＳ 明朝"/>
                <w:color w:val="000000"/>
                <w:kern w:val="0"/>
                <w:sz w:val="16"/>
              </w:rPr>
              <w:t>ノロ、ロタ、アデノウイルス等</w:t>
            </w:r>
            <w:r>
              <w:rPr>
                <w:rFonts w:hint="eastAsia" w:ascii="ＭＳ 明朝" w:hAnsi="ＭＳ 明朝" w:eastAsia="ＭＳ 明朝"/>
                <w:color w:val="000000"/>
                <w:kern w:val="0"/>
                <w:sz w:val="16"/>
              </w:rPr>
              <w:t>)</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症状のある間と、症状消失後１週間（量は減少していくが数週間ウイルスを排泄しているので注意が必要）</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嘔吐、下痢等の症状が治まり、普段の食事がとれること</w:t>
            </w:r>
          </w:p>
        </w:tc>
      </w:tr>
      <w:tr>
        <w:trPr/>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ヘルパンギーナ</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急性期の数日間（便の中に１か月程度ウイルスを排泄しているので注意が必要）</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発熱や口腔内の水疱・潰瘍の影響がなく、普段の食事がとれること</w:t>
            </w:r>
          </w:p>
        </w:tc>
      </w:tr>
      <w:tr>
        <w:trPr/>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ＲＳウイルス感染症</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呼吸器症状のある間</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呼吸器症状が消失し、全身状態が良いこと</w:t>
            </w:r>
          </w:p>
        </w:tc>
      </w:tr>
      <w:tr>
        <w:trPr/>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帯状疱しん</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水疱を形成している間</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すべての発しんが痂皮（かさぶた）化していること</w:t>
            </w:r>
          </w:p>
        </w:tc>
      </w:tr>
      <w:tr>
        <w:trPr>
          <w:trHeight w:val="490" w:hRule="atLeast"/>
        </w:trPr>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突発性発しん</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　</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00" w:lineRule="exact"/>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解熱し機嫌がよく全身状態が良いこと</w:t>
            </w:r>
          </w:p>
        </w:tc>
      </w:tr>
      <w:tr>
        <w:trPr>
          <w:trHeight w:val="864" w:hRule="atLeast"/>
        </w:trPr>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000000"/>
                <w:sz w:val="16"/>
              </w:rPr>
            </w:pPr>
            <w:r>
              <w:rPr>
                <w:rFonts w:hint="eastAsia"/>
                <w:color w:val="000000"/>
                <w:sz w:val="16"/>
              </w:rPr>
              <w:t>新型コロナウイルス感染症</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FF0000"/>
                <w:sz w:val="16"/>
              </w:rPr>
            </w:pPr>
            <w:r>
              <w:rPr>
                <w:rFonts w:hint="eastAsia"/>
                <w:color w:val="000000"/>
                <w:sz w:val="16"/>
              </w:rPr>
              <w:t>発症後５日間</w:t>
            </w:r>
          </w:p>
        </w:tc>
        <w:tc>
          <w:tcPr>
            <w:tcW w:w="30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000000"/>
                <w:sz w:val="16"/>
              </w:rPr>
            </w:pPr>
            <w:r>
              <w:rPr>
                <w:rFonts w:hint="eastAsia"/>
                <w:color w:val="000000"/>
                <w:sz w:val="16"/>
              </w:rPr>
              <w:t>発症した後５日を経過し、かつ症状が軽快した後１日を経過すること</w:t>
            </w:r>
          </w:p>
          <w:p>
            <w:pPr>
              <w:pStyle w:val="0"/>
              <w:rPr>
                <w:rFonts w:hint="eastAsia"/>
                <w:color w:val="000000"/>
                <w:sz w:val="16"/>
              </w:rPr>
            </w:pPr>
            <w:r>
              <w:rPr>
                <w:rFonts w:hint="eastAsia"/>
                <w:color w:val="000000"/>
                <w:sz w:val="16"/>
              </w:rPr>
              <w:t>※無症状の感染者の場合は、検体採取日を０日目として、５日を経過すること</w:t>
            </w:r>
          </w:p>
        </w:tc>
      </w:tr>
    </w:tbl>
    <w:p>
      <w:pPr>
        <w:pStyle w:val="0"/>
        <w:rPr>
          <w:rFonts w:hint="eastAsia"/>
        </w:rPr>
      </w:pPr>
      <w:bookmarkStart w:id="0" w:name="_GoBack"/>
      <w:bookmarkEnd w:id="0"/>
    </w:p>
    <w:sectPr>
      <w:pgSz w:w="11906" w:h="16838"/>
      <w:pgMar w:top="567" w:right="851" w:bottom="56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ASK Font">
    <w:panose1 w:val="00000000000000000000"/>
    <w:charset w:val="80"/>
    <w:family w:val="auto"/>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ASK OCR-B">
    <w:panose1 w:val="00000000000000000000"/>
    <w:charset w:val="80"/>
    <w:family w:val="auto"/>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4"/>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next w:val="21"/>
    <w:link w:val="0"/>
    <w:uiPriority w:val="0"/>
    <w:semiHidden/>
    <w:rPr>
      <w:vertAlign w:val="superscript"/>
    </w:rPr>
  </w:style>
  <w:style w:type="character" w:styleId="22">
    <w:name w:val="endnote reference"/>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364</TotalTime>
  <Pages>2</Pages>
  <Words>9</Words>
  <Characters>1654</Characters>
  <Application>JUST Note</Application>
  <Lines>176</Lines>
  <Paragraphs>108</Paragraphs>
  <Company>Microsoft</Company>
  <CharactersWithSpaces>1826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U8035</dc:creator>
  <cp:lastModifiedBy>Administrator</cp:lastModifiedBy>
  <cp:lastPrinted>2021-06-15T07:44:00Z</cp:lastPrinted>
  <dcterms:created xsi:type="dcterms:W3CDTF">2018-04-13T00:18:00Z</dcterms:created>
  <dcterms:modified xsi:type="dcterms:W3CDTF">2023-05-23T05:05:53Z</dcterms:modified>
  <cp:revision>41</cp:revision>
</cp:coreProperties>
</file>