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511"/>
        <w:tblW w:w="10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164"/>
      </w:tblGrid>
      <w:tr>
        <w:trPr>
          <w:trHeight w:val="15326" w:hRule="atLeast"/>
        </w:trPr>
        <w:tc>
          <w:tcPr>
            <w:tcW w:w="101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4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ind w:hanging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b w:val="1"/>
                <w:sz w:val="24"/>
              </w:rPr>
              <w:t>登　園　届（保護者記入）</w:t>
            </w:r>
          </w:p>
          <w:p>
            <w:pPr>
              <w:pStyle w:val="0"/>
              <w:ind w:left="-54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ind w:left="-54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>
            <w:pPr>
              <w:pStyle w:val="0"/>
              <w:ind w:left="-55" w:leftChars="-26" w:firstLine="240" w:firstLineChars="100"/>
              <w:rPr>
                <w:rFonts w:hint="eastAsia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　さくら市立　　　　　保育園長　様</w:t>
            </w:r>
          </w:p>
          <w:p>
            <w:pPr>
              <w:pStyle w:val="0"/>
              <w:ind w:left="-54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tbl>
            <w:tblPr>
              <w:tblStyle w:val="11"/>
              <w:tblpPr w:leftFromText="142" w:rightFromText="142" w:topFromText="0" w:bottomFromText="0" w:vertAnchor="text" w:horzAnchor="margin" w:tblpXSpec="right" w:tblpY="-75"/>
              <w:tblOverlap w:val="never"/>
              <w:tblW w:w="5722" w:type="dxa"/>
              <w:tblLayout w:type="fixed"/>
              <w:tblLook w:firstRow="1" w:lastRow="0" w:firstColumn="1" w:lastColumn="0" w:noHBand="0" w:noVBand="1" w:val="04A0"/>
            </w:tblPr>
            <w:tblGrid>
              <w:gridCol w:w="1909"/>
              <w:gridCol w:w="3813"/>
            </w:tblGrid>
            <w:tr>
              <w:trPr>
                <w:trHeight w:val="276" w:hRule="atLeast"/>
              </w:trPr>
              <w:tc>
                <w:tcPr>
                  <w:tcW w:w="19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default"/>
                      <w:sz w:val="24"/>
                      <w:u w:val="single" w:color="auto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  <w:sz w:val="24"/>
                      <w:u w:val="single" w:color="auto"/>
                    </w:rPr>
                  </w:pPr>
                  <w:r>
                    <w:rPr>
                      <w:rFonts w:hint="eastAsia"/>
                      <w:sz w:val="24"/>
                      <w:u w:val="single" w:color="auto"/>
                    </w:rPr>
                    <w:t>　　　　　　組</w:t>
                  </w:r>
                </w:p>
              </w:tc>
              <w:tc>
                <w:tcPr>
                  <w:tcW w:w="381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eastAsia"/>
                      <w:sz w:val="24"/>
                      <w:u w:val="single" w:color="auto"/>
                    </w:rPr>
                  </w:pPr>
                  <w:r>
                    <w:rPr>
                      <w:rFonts w:hint="eastAsia"/>
                      <w:spacing w:val="60"/>
                      <w:kern w:val="0"/>
                      <w:sz w:val="24"/>
                      <w:u w:val="single" w:color="auto"/>
                      <w:fitText w:val="960" w:id="1"/>
                    </w:rPr>
                    <w:t>園児</w:t>
                  </w:r>
                  <w:r>
                    <w:rPr>
                      <w:rFonts w:hint="eastAsia"/>
                      <w:kern w:val="0"/>
                      <w:sz w:val="24"/>
                      <w:u w:val="single" w:color="auto"/>
                      <w:fitText w:val="960" w:id="1"/>
                    </w:rPr>
                    <w:t>名</w:t>
                  </w:r>
                  <w:r>
                    <w:rPr>
                      <w:rFonts w:hint="eastAsia"/>
                      <w:kern w:val="0"/>
                      <w:sz w:val="24"/>
                      <w:u w:val="single" w:color="auto"/>
                    </w:rPr>
                    <w:t>　　　　　　　　　　　</w:t>
                  </w:r>
                </w:p>
              </w:tc>
            </w:tr>
            <w:tr>
              <w:trPr/>
              <w:tc>
                <w:tcPr>
                  <w:tcW w:w="19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81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eastAsia"/>
                      <w:sz w:val="24"/>
                      <w:u w:val="single" w:color="auto"/>
                    </w:rPr>
                  </w:pPr>
                  <w:r>
                    <w:rPr>
                      <w:rFonts w:hint="eastAsia"/>
                      <w:sz w:val="24"/>
                      <w:u w:val="single" w:color="auto"/>
                    </w:rPr>
                    <w:t>保護者名　　　　　　　　　　　</w:t>
                  </w:r>
                </w:p>
              </w:tc>
            </w:tr>
          </w:tbl>
          <w:p>
            <w:pPr>
              <w:pStyle w:val="0"/>
              <w:ind w:left="-54"/>
              <w:rPr>
                <w:rFonts w:hint="eastAsia"/>
                <w:sz w:val="24"/>
              </w:rPr>
            </w:pPr>
          </w:p>
          <w:p>
            <w:pPr>
              <w:pStyle w:val="0"/>
              <w:ind w:left="-5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pStyle w:val="0"/>
              <w:ind w:left="-54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ind w:left="-5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spacing w:line="360" w:lineRule="auto"/>
              <w:ind w:left="-54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/>
                <w:sz w:val="24"/>
              </w:rPr>
              <w:t>医療機関名</w:t>
            </w:r>
            <w:r>
              <w:rPr>
                <w:rFonts w:hint="eastAsia" w:ascii="ＭＳ 明朝" w:hAnsi="ＭＳ 明朝"/>
                <w:sz w:val="24"/>
              </w:rPr>
              <w:t>)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年　　　月　　　日受診）において</w:t>
            </w:r>
          </w:p>
          <w:p>
            <w:pPr>
              <w:pStyle w:val="0"/>
              <w:spacing w:line="360" w:lineRule="auto"/>
              <w:ind w:left="-57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病状が回復し、集団生活に支障がない状態と判断されましたので</w:t>
            </w:r>
            <w:r>
              <w:rPr>
                <w:rFonts w:hint="eastAsia"/>
                <w:sz w:val="24"/>
                <w:u w:val="single" w:color="auto"/>
              </w:rPr>
              <w:t>　　　年　　</w:t>
            </w:r>
            <w:r>
              <w:rPr>
                <w:rFonts w:hint="eastAsia"/>
                <w:sz w:val="24"/>
                <w:u w:val="single" w:color="auto"/>
              </w:rPr>
              <w:t xml:space="preserve"> </w:t>
            </w:r>
            <w:r>
              <w:rPr>
                <w:rFonts w:hint="eastAsia"/>
                <w:sz w:val="24"/>
                <w:u w:val="single" w:color="auto"/>
              </w:rPr>
              <w:t>月　</w:t>
            </w:r>
            <w:r>
              <w:rPr>
                <w:rFonts w:hint="eastAsia"/>
                <w:sz w:val="24"/>
                <w:u w:val="single" w:color="auto"/>
              </w:rPr>
              <w:t xml:space="preserve"> </w:t>
            </w:r>
            <w:r>
              <w:rPr>
                <w:rFonts w:hint="eastAsia"/>
                <w:sz w:val="24"/>
                <w:u w:val="single" w:color="auto"/>
              </w:rPr>
              <w:t>　日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spacing w:line="360" w:lineRule="auto"/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より登園いたします。　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500" w:lineRule="exact"/>
              <w:ind w:leftChars="0" w:firstLine="0" w:firstLineChars="0"/>
              <w:rPr>
                <w:rFonts w:hint="eastAsia" w:ascii="TASK Font" w:hAnsi="TASK Font" w:eastAsia="TASK Font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（病名）該当疾患に☑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をお願いします。</w:t>
            </w:r>
          </w:p>
          <w:tbl>
            <w:tblPr>
              <w:tblStyle w:val="11"/>
              <w:tblW w:w="9524" w:type="dxa"/>
              <w:jc w:val="left"/>
              <w:tblInd w:w="191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505"/>
              <w:gridCol w:w="4535"/>
              <w:gridCol w:w="446"/>
              <w:gridCol w:w="4038"/>
            </w:tblGrid>
            <w:tr>
              <w:trPr>
                <w:trHeight w:val="372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麻しん（はしか）</w:t>
                  </w:r>
                </w:p>
              </w:tc>
              <w:tc>
                <w:tcPr>
                  <w:tcW w:w="4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38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溶連菌感染症</w:t>
                  </w:r>
                </w:p>
              </w:tc>
            </w:tr>
            <w:tr>
              <w:trPr>
                <w:trHeight w:val="372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インフルエンザ</w:t>
                  </w:r>
                </w:p>
              </w:tc>
              <w:tc>
                <w:tcPr>
                  <w:tcW w:w="4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38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マイコプラズマ肺炎</w:t>
                  </w:r>
                </w:p>
              </w:tc>
            </w:tr>
            <w:tr>
              <w:trPr>
                <w:trHeight w:val="372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風しん</w:t>
                  </w:r>
                </w:p>
              </w:tc>
              <w:tc>
                <w:tcPr>
                  <w:tcW w:w="4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38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手足口病</w:t>
                  </w:r>
                </w:p>
              </w:tc>
            </w:tr>
            <w:tr>
              <w:trPr>
                <w:trHeight w:val="372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水痘（水ぼうそう）</w:t>
                  </w:r>
                </w:p>
              </w:tc>
              <w:tc>
                <w:tcPr>
                  <w:tcW w:w="4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38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伝染性紅斑（りんご病）</w:t>
                  </w:r>
                </w:p>
              </w:tc>
            </w:tr>
            <w:tr>
              <w:trPr>
                <w:trHeight w:val="372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流行性耳下腺炎（おたふくかぜ）</w:t>
                  </w:r>
                </w:p>
              </w:tc>
              <w:tc>
                <w:tcPr>
                  <w:tcW w:w="4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38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ウイルス性胃腸炎または感染性胃腸炎（ノロ、ロタ、アデノウイルス等）</w:t>
                  </w:r>
                </w:p>
              </w:tc>
            </w:tr>
            <w:tr>
              <w:trPr>
                <w:trHeight w:val="372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結核</w:t>
                  </w:r>
                </w:p>
              </w:tc>
              <w:tc>
                <w:tcPr>
                  <w:tcW w:w="4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38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ヘルパンギーナ</w:t>
                  </w:r>
                </w:p>
              </w:tc>
            </w:tr>
            <w:tr>
              <w:trPr>
                <w:trHeight w:val="372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咽頭結膜熱（プール熱、アデノウイルス）</w:t>
                  </w:r>
                </w:p>
              </w:tc>
              <w:tc>
                <w:tcPr>
                  <w:tcW w:w="4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38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ＲＳウイルス感染症</w:t>
                  </w:r>
                </w:p>
              </w:tc>
            </w:tr>
            <w:tr>
              <w:trPr>
                <w:trHeight w:val="372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流行性角結膜炎</w:t>
                  </w:r>
                </w:p>
              </w:tc>
              <w:tc>
                <w:tcPr>
                  <w:tcW w:w="4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38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帯状疱しん</w:t>
                  </w:r>
                </w:p>
              </w:tc>
            </w:tr>
            <w:tr>
              <w:trPr>
                <w:trHeight w:val="372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百日咳</w:t>
                  </w:r>
                </w:p>
              </w:tc>
              <w:tc>
                <w:tcPr>
                  <w:tcW w:w="4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38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突発性発しん</w:t>
                  </w:r>
                </w:p>
              </w:tc>
            </w:tr>
            <w:tr>
              <w:trPr>
                <w:trHeight w:val="372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腸管出血性大腸菌感染症（Ｏ</w:t>
                  </w:r>
                  <w:r>
                    <w:rPr>
                      <w:rFonts w:hint="default"/>
                      <w:color w:val="000000"/>
                      <w:kern w:val="0"/>
                      <w:sz w:val="22"/>
                    </w:rPr>
                    <w:t>157</w:t>
                  </w: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、Ｏ</w:t>
                  </w:r>
                  <w:r>
                    <w:rPr>
                      <w:rFonts w:hint="default"/>
                      <w:color w:val="000000"/>
                      <w:kern w:val="0"/>
                      <w:sz w:val="22"/>
                    </w:rPr>
                    <w:t>26</w:t>
                  </w: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、Ｏ</w:t>
                  </w:r>
                  <w:r>
                    <w:rPr>
                      <w:rFonts w:hint="default"/>
                      <w:color w:val="000000"/>
                      <w:kern w:val="0"/>
                      <w:sz w:val="22"/>
                    </w:rPr>
                    <w:t>111</w:t>
                  </w: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等）</w:t>
                  </w:r>
                </w:p>
              </w:tc>
              <w:tc>
                <w:tcPr>
                  <w:tcW w:w="4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4038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color w:val="000000"/>
                    </w:rPr>
                    <w:t>新型コロナウイルス感染症</w:t>
                  </w:r>
                </w:p>
              </w:tc>
            </w:tr>
            <w:tr>
              <w:trPr>
                <w:gridAfter w:val="2"/>
                <w:wAfter w:w="4484" w:type="dxa"/>
                <w:trHeight w:val="560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急性出血性結膜炎</w:t>
                  </w:r>
                </w:p>
              </w:tc>
            </w:tr>
            <w:tr>
              <w:trPr>
                <w:gridAfter w:val="2"/>
                <w:wAfter w:w="4484" w:type="dxa"/>
                <w:trHeight w:val="372" w:hRule="atLeast"/>
              </w:trPr>
              <w:tc>
                <w:tcPr>
                  <w:tcW w:w="50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spacing w:line="28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22"/>
                    </w:rPr>
                    <w:t>侵襲性髄膜炎菌感染症（髄膜炎菌性髄膜炎）</w:t>
                  </w:r>
                </w:p>
              </w:tc>
            </w:tr>
          </w:tbl>
          <w:p>
            <w:pPr>
              <w:pStyle w:val="0"/>
              <w:wordWrap w:val="0"/>
              <w:ind w:right="960"/>
              <w:rPr>
                <w:rFonts w:hint="eastAsia"/>
                <w:sz w:val="24"/>
              </w:rPr>
            </w:pPr>
          </w:p>
          <w:p>
            <w:pPr>
              <w:pStyle w:val="0"/>
              <w:wordWrap w:val="0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保育園への連絡事項（医師の指示等）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・・・　あり　・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なし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（どちらかに〇）</w:t>
            </w:r>
          </w:p>
          <w:p>
            <w:pPr>
              <w:pStyle w:val="0"/>
              <w:ind w:left="-54"/>
              <w:rPr>
                <w:rFonts w:hint="eastAsia"/>
                <w:sz w:val="24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5947410</wp:posOffset>
                      </wp:positionH>
                      <wp:positionV relativeFrom="paragraph">
                        <wp:posOffset>45720</wp:posOffset>
                      </wp:positionV>
                      <wp:extent cx="76200" cy="81534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76200" cy="815340"/>
                              </a:xfrm>
                              <a:prstGeom prst="rightBracket">
                                <a:avLst>
                                  <a:gd name="adj" fmla="val 89153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オブジェクト 0" style="margin-top:3.6pt;mso-position-vertical-relative:text;mso-position-horizontal-relative:text;position:absolute;height:64.2pt;width:6pt;margin-left:468.3pt;z-index:2;" o:spid="_x0000_s1026" o:allowincell="t" o:allowoverlap="t" filled="f" stroked="t" strokecolor="#000000" strokeweight="0.75pt" o:spt="86" type="#_x0000_t86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45720</wp:posOffset>
                      </wp:positionV>
                      <wp:extent cx="76200" cy="81534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76200" cy="815340"/>
                              </a:xfrm>
                              <a:prstGeom prst="leftBracket">
                                <a:avLst>
                                  <a:gd name="adj" fmla="val 89153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margin-top:3.6pt;mso-position-vertical-relative:text;mso-position-horizontal-relative:text;position:absolute;height:64.2pt;width:6pt;margin-left:17.100000000000001pt;z-index:3;" o:spid="_x0000_s1027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1033780</wp:posOffset>
                      </wp:positionV>
                      <wp:extent cx="5948045" cy="94361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948045" cy="943610"/>
                              </a:xfrm>
                              <a:prstGeom prst="roundRect">
                                <a:avLst>
                                  <a:gd name="adj" fmla="val 16662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保護者の皆さまへ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　保育園は、乳幼児が集団で長時間生活を共にする場です。感染症の集団での発症や流行をできるだけ防ぐことで、一人ひとりの子どもが１日快適に生活できるよう、上記の感染症については登園のめやすを参考に、かかりつけ医の診断に従い、登園届の記入及び提出をお願い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81.400000000000006pt;mso-position-vertical-relative:text;mso-position-horizontal-relative:text;position:absolute;height:74.3pt;mso-wrap-distance-top:0pt;width:468.35pt;mso-wrap-distance-left:16pt;margin-left:11.2pt;z-index:4;" o:spid="_x0000_s1028" o:allowincell="t" o:allowoverlap="t" filled="t" fillcolor="#ffffff" stroked="t" strokecolor="#000000" strokeweight="1pt" o:spt="2" arcsize="10920f">
                      <v:fill/>
                      <v:stroke linestyle="single" endcap="flat" dashstyle="dash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保護者の皆さまへ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　保育園は、乳幼児が集団で長時間生活を共にする場です。感染症の集団での発症や流行をできるだけ防ぐことで、一人ひとりの子どもが１日快適に生活できるよう、上記の感染症については登園のめやすを参考に、かかりつけ医の診断に従い、登園届の記入及び提出をお願い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（内容）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567" w:right="851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ASK Font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ASK OCR-B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364</TotalTime>
  <Pages>2</Pages>
  <Words>9</Words>
  <Characters>1654</Characters>
  <Application>JUST Note</Application>
  <Lines>176</Lines>
  <Paragraphs>108</Paragraphs>
  <Company>Microsoft</Company>
  <CharactersWithSpaces>1826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U8035</dc:creator>
  <cp:lastModifiedBy>Administrator</cp:lastModifiedBy>
  <cp:lastPrinted>2021-06-15T07:44:00Z</cp:lastPrinted>
  <dcterms:created xsi:type="dcterms:W3CDTF">2018-04-13T00:18:00Z</dcterms:created>
  <dcterms:modified xsi:type="dcterms:W3CDTF">2023-05-23T05:05:53Z</dcterms:modified>
  <cp:revision>41</cp:revision>
</cp:coreProperties>
</file>