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rPr>
          <w:rFonts w:hint="eastAsia" w:ascii="ＭＳ ゴシック" w:hAnsi="ＭＳ ゴシック" w:eastAsia="ＭＳ ゴシック"/>
        </w:rPr>
      </w:pPr>
      <w:r>
        <w:rPr>
          <w:rFonts w:hint="eastAsia" w:ascii="ＭＳ ゴシック" w:hAnsi="ＭＳ ゴシック" w:eastAsia="ＭＳ ゴシック"/>
        </w:rPr>
        <w:t>さくら市農政課あて（ファックス番号　０２８－６８１－１４８３）</w:t>
      </w:r>
    </w:p>
    <w:p>
      <w:pPr>
        <w:pStyle w:val="0"/>
        <w:adjustRightInd w:val="0"/>
        <w:snapToGrid w:val="0"/>
        <w:rPr>
          <w:rFonts w:hint="eastAsia" w:ascii="ＭＳ ゴシック" w:hAnsi="ＭＳ ゴシック" w:eastAsia="ＭＳ ゴシック"/>
        </w:rPr>
      </w:pPr>
    </w:p>
    <w:p>
      <w:pPr>
        <w:pStyle w:val="0"/>
        <w:adjustRightInd w:val="0"/>
        <w:snapToGrid w:val="0"/>
        <w:jc w:val="center"/>
        <w:rPr>
          <w:rFonts w:hint="eastAsia" w:ascii="ＭＳ ゴシック" w:hAnsi="ＭＳ ゴシック" w:eastAsia="ＭＳ ゴシック"/>
        </w:rPr>
      </w:pPr>
      <w:r>
        <w:rPr>
          <w:rFonts w:hint="eastAsia" w:ascii="ＭＳ ゴシック" w:hAnsi="ＭＳ ゴシック" w:eastAsia="ＭＳ ゴシック"/>
        </w:rPr>
        <w:t>農振農用地区域問い合わせ票</w:t>
      </w:r>
    </w:p>
    <w:p>
      <w:pPr>
        <w:pStyle w:val="0"/>
        <w:jc w:val="center"/>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○問い合わせ者</w:t>
      </w:r>
    </w:p>
    <w:tbl>
      <w:tblPr>
        <w:tblStyle w:val="17"/>
        <w:tblW w:w="0" w:type="auto"/>
        <w:tblInd w:w="0" w:type="dxa"/>
        <w:tblLayout w:type="fixed"/>
        <w:tblLook w:firstRow="1" w:lastRow="0" w:firstColumn="1" w:lastColumn="0" w:noHBand="0" w:noVBand="1" w:val="04A0"/>
      </w:tblPr>
      <w:tblGrid>
        <w:gridCol w:w="2095"/>
        <w:gridCol w:w="6409"/>
      </w:tblGrid>
      <w:tr>
        <w:trPr>
          <w:trHeight w:val="263" w:hRule="atLeast"/>
        </w:trPr>
        <w:tc>
          <w:tcPr>
            <w:tcW w:w="209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問い合わせ日</w:t>
            </w:r>
          </w:p>
        </w:tc>
        <w:tc>
          <w:tcPr>
            <w:tcW w:w="6409"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年　　　月　　　日</w:t>
            </w:r>
          </w:p>
        </w:tc>
      </w:tr>
      <w:tr>
        <w:trPr>
          <w:trHeight w:val="350" w:hRule="atLeast"/>
        </w:trPr>
        <w:tc>
          <w:tcPr>
            <w:tcW w:w="209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氏名</w:t>
            </w:r>
          </w:p>
        </w:tc>
        <w:tc>
          <w:tcPr>
            <w:tcW w:w="6409" w:type="dxa"/>
            <w:vAlign w:val="top"/>
          </w:tcPr>
          <w:p>
            <w:pPr>
              <w:pStyle w:val="0"/>
              <w:spacing w:line="240" w:lineRule="auto"/>
              <w:jc w:val="center"/>
              <w:rPr>
                <w:rFonts w:hint="eastAsia" w:ascii="ＭＳ ゴシック" w:hAnsi="ＭＳ ゴシック" w:eastAsia="ＭＳ ゴシック"/>
              </w:rPr>
            </w:pPr>
          </w:p>
        </w:tc>
      </w:tr>
      <w:tr>
        <w:trPr>
          <w:trHeight w:val="243" w:hRule="atLeast"/>
        </w:trPr>
        <w:tc>
          <w:tcPr>
            <w:tcW w:w="209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所属</w:t>
            </w:r>
          </w:p>
        </w:tc>
        <w:tc>
          <w:tcPr>
            <w:tcW w:w="6409" w:type="dxa"/>
            <w:vAlign w:val="top"/>
          </w:tcPr>
          <w:p>
            <w:pPr>
              <w:pStyle w:val="0"/>
              <w:spacing w:line="240" w:lineRule="auto"/>
              <w:jc w:val="center"/>
              <w:rPr>
                <w:rFonts w:hint="eastAsia" w:ascii="ＭＳ ゴシック" w:hAnsi="ＭＳ ゴシック" w:eastAsia="ＭＳ ゴシック"/>
              </w:rPr>
            </w:pPr>
          </w:p>
        </w:tc>
      </w:tr>
      <w:tr>
        <w:trPr>
          <w:trHeight w:val="330" w:hRule="atLeast"/>
        </w:trPr>
        <w:tc>
          <w:tcPr>
            <w:tcW w:w="209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電話番号</w:t>
            </w:r>
          </w:p>
        </w:tc>
        <w:tc>
          <w:tcPr>
            <w:tcW w:w="6409" w:type="dxa"/>
            <w:vAlign w:val="top"/>
          </w:tcPr>
          <w:p>
            <w:pPr>
              <w:pStyle w:val="0"/>
              <w:spacing w:line="240" w:lineRule="auto"/>
              <w:jc w:val="center"/>
              <w:rPr>
                <w:rFonts w:hint="eastAsia" w:ascii="ＭＳ ゴシック" w:hAnsi="ＭＳ ゴシック" w:eastAsia="ＭＳ ゴシック"/>
              </w:rPr>
            </w:pPr>
          </w:p>
        </w:tc>
      </w:tr>
      <w:tr>
        <w:trPr>
          <w:trHeight w:val="35" w:hRule="atLeast"/>
        </w:trPr>
        <w:tc>
          <w:tcPr>
            <w:tcW w:w="209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ファックス番号</w:t>
            </w:r>
          </w:p>
        </w:tc>
        <w:tc>
          <w:tcPr>
            <w:tcW w:w="6409"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　　　　　　　）</w:t>
            </w:r>
          </w:p>
        </w:tc>
      </w:tr>
    </w:tbl>
    <w:p>
      <w:pPr>
        <w:pStyle w:val="0"/>
        <w:jc w:val="right"/>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○対象地　（公図・地番図等、農地の場所が特定できる書類があれば添付してください）</w:t>
      </w:r>
    </w:p>
    <w:tbl>
      <w:tblPr>
        <w:tblStyle w:val="17"/>
        <w:tblW w:w="8499" w:type="dxa"/>
        <w:tblInd w:w="0" w:type="dxa"/>
        <w:tblLayout w:type="fixed"/>
        <w:tblLook w:firstRow="1" w:lastRow="0" w:firstColumn="1" w:lastColumn="0" w:noHBand="0" w:noVBand="1" w:val="04A0"/>
      </w:tblPr>
      <w:tblGrid>
        <w:gridCol w:w="621"/>
        <w:gridCol w:w="1527"/>
        <w:gridCol w:w="1528"/>
        <w:gridCol w:w="1527"/>
        <w:gridCol w:w="1528"/>
        <w:gridCol w:w="1768"/>
      </w:tblGrid>
      <w:tr>
        <w:trPr>
          <w:trHeight w:val="362" w:hRule="atLeast"/>
        </w:trPr>
        <w:tc>
          <w:tcPr>
            <w:tcW w:w="625" w:type="dxa"/>
            <w:vAlign w:val="top"/>
          </w:tcPr>
          <w:p>
            <w:pPr>
              <w:pStyle w:val="0"/>
              <w:spacing w:line="240" w:lineRule="auto"/>
              <w:rPr>
                <w:rFonts w:hint="eastAsia"/>
              </w:rPr>
            </w:pPr>
            <w:r>
              <w:rPr>
                <w:rFonts w:hint="eastAsia" w:ascii="ＭＳ ゴシック" w:hAnsi="ＭＳ ゴシック" w:eastAsia="ＭＳ ゴシック"/>
              </w:rPr>
              <w:t>No.</w:t>
            </w:r>
          </w:p>
        </w:tc>
        <w:tc>
          <w:tcPr>
            <w:tcW w:w="1541"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大字</w:t>
            </w:r>
          </w:p>
        </w:tc>
        <w:tc>
          <w:tcPr>
            <w:tcW w:w="1541"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地番</w:t>
            </w:r>
          </w:p>
        </w:tc>
        <w:tc>
          <w:tcPr>
            <w:tcW w:w="1541"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地積（㎡）</w:t>
            </w: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登記地目</w:t>
            </w: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農政課の記入欄</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2</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3</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4</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5</w:t>
            </w:r>
          </w:p>
        </w:tc>
        <w:tc>
          <w:tcPr>
            <w:tcW w:w="1541" w:type="dxa"/>
            <w:vAlign w:val="top"/>
          </w:tcPr>
          <w:p>
            <w:pPr>
              <w:pStyle w:val="0"/>
              <w:spacing w:line="240" w:lineRule="auto"/>
              <w:rPr>
                <w:rFonts w:hint="eastAsia"/>
              </w:rPr>
            </w:pPr>
          </w:p>
        </w:tc>
        <w:tc>
          <w:tcPr>
            <w:tcW w:w="1541" w:type="dxa"/>
            <w:vAlign w:val="top"/>
          </w:tcPr>
          <w:p>
            <w:pPr>
              <w:pStyle w:val="0"/>
              <w:spacing w:line="240" w:lineRule="auto"/>
              <w:rPr>
                <w:rFonts w:hint="eastAsia"/>
              </w:rPr>
            </w:pPr>
          </w:p>
        </w:tc>
        <w:tc>
          <w:tcPr>
            <w:tcW w:w="1541" w:type="dxa"/>
            <w:vAlign w:val="top"/>
          </w:tcPr>
          <w:p>
            <w:pPr>
              <w:pStyle w:val="0"/>
              <w:spacing w:line="240" w:lineRule="auto"/>
              <w:rPr>
                <w:rFonts w:hint="eastAsia"/>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6</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7</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8</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9</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10</w:t>
            </w:r>
          </w:p>
        </w:tc>
        <w:tc>
          <w:tcPr>
            <w:tcW w:w="1541" w:type="dxa"/>
            <w:vAlign w:val="top"/>
          </w:tcPr>
          <w:p>
            <w:pPr>
              <w:pStyle w:val="0"/>
              <w:spacing w:line="240" w:lineRule="auto"/>
              <w:rPr>
                <w:rFonts w:hint="eastAsia"/>
              </w:rPr>
            </w:pPr>
          </w:p>
        </w:tc>
        <w:tc>
          <w:tcPr>
            <w:tcW w:w="1541" w:type="dxa"/>
            <w:vAlign w:val="top"/>
          </w:tcPr>
          <w:p>
            <w:pPr>
              <w:pStyle w:val="0"/>
              <w:spacing w:line="240" w:lineRule="auto"/>
              <w:rPr>
                <w:rFonts w:hint="eastAsia"/>
              </w:rPr>
            </w:pPr>
          </w:p>
        </w:tc>
        <w:tc>
          <w:tcPr>
            <w:tcW w:w="1541" w:type="dxa"/>
            <w:vAlign w:val="top"/>
          </w:tcPr>
          <w:p>
            <w:pPr>
              <w:pStyle w:val="0"/>
              <w:spacing w:line="240" w:lineRule="auto"/>
              <w:rPr>
                <w:rFonts w:hint="eastAsia"/>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11</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12</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13</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14</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15</w:t>
            </w:r>
          </w:p>
        </w:tc>
        <w:tc>
          <w:tcPr>
            <w:tcW w:w="1541" w:type="dxa"/>
            <w:vAlign w:val="top"/>
          </w:tcPr>
          <w:p>
            <w:pPr>
              <w:pStyle w:val="0"/>
              <w:spacing w:line="240" w:lineRule="auto"/>
              <w:rPr>
                <w:rFonts w:hint="eastAsia"/>
              </w:rPr>
            </w:pPr>
          </w:p>
        </w:tc>
        <w:tc>
          <w:tcPr>
            <w:tcW w:w="1541" w:type="dxa"/>
            <w:vAlign w:val="top"/>
          </w:tcPr>
          <w:p>
            <w:pPr>
              <w:pStyle w:val="0"/>
              <w:spacing w:line="240" w:lineRule="auto"/>
              <w:rPr>
                <w:rFonts w:hint="eastAsia"/>
              </w:rPr>
            </w:pPr>
          </w:p>
        </w:tc>
        <w:tc>
          <w:tcPr>
            <w:tcW w:w="1541" w:type="dxa"/>
            <w:vAlign w:val="top"/>
          </w:tcPr>
          <w:p>
            <w:pPr>
              <w:pStyle w:val="0"/>
              <w:spacing w:line="240" w:lineRule="auto"/>
              <w:rPr>
                <w:rFonts w:hint="eastAsia"/>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16</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17</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18</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19</w:t>
            </w: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1" w:type="dxa"/>
            <w:vAlign w:val="top"/>
          </w:tcPr>
          <w:p>
            <w:pPr>
              <w:pStyle w:val="0"/>
              <w:spacing w:line="240" w:lineRule="auto"/>
              <w:rPr>
                <w:rFonts w:hint="eastAsia" w:ascii="ＭＳ ゴシック" w:hAnsi="ＭＳ ゴシック" w:eastAsia="ＭＳ ゴシック"/>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ascii="ＭＳ ゴシック" w:hAnsi="ＭＳ ゴシック" w:eastAsia="ＭＳ ゴシック"/>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区域内・区域外</w:t>
            </w:r>
          </w:p>
        </w:tc>
      </w:tr>
      <w:tr>
        <w:trPr>
          <w:trHeight w:val="362" w:hRule="atLeast"/>
        </w:trPr>
        <w:tc>
          <w:tcPr>
            <w:tcW w:w="625" w:type="dxa"/>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20</w:t>
            </w:r>
          </w:p>
        </w:tc>
        <w:tc>
          <w:tcPr>
            <w:tcW w:w="1541" w:type="dxa"/>
            <w:vAlign w:val="top"/>
          </w:tcPr>
          <w:p>
            <w:pPr>
              <w:pStyle w:val="0"/>
              <w:spacing w:line="240" w:lineRule="auto"/>
              <w:rPr>
                <w:rFonts w:hint="eastAsia"/>
              </w:rPr>
            </w:pPr>
          </w:p>
        </w:tc>
        <w:tc>
          <w:tcPr>
            <w:tcW w:w="1541" w:type="dxa"/>
            <w:vAlign w:val="top"/>
          </w:tcPr>
          <w:p>
            <w:pPr>
              <w:pStyle w:val="0"/>
              <w:spacing w:line="240" w:lineRule="auto"/>
              <w:rPr>
                <w:rFonts w:hint="eastAsia"/>
              </w:rPr>
            </w:pPr>
          </w:p>
        </w:tc>
        <w:tc>
          <w:tcPr>
            <w:tcW w:w="1541" w:type="dxa"/>
            <w:vAlign w:val="top"/>
          </w:tcPr>
          <w:p>
            <w:pPr>
              <w:pStyle w:val="0"/>
              <w:spacing w:line="240" w:lineRule="auto"/>
              <w:rPr>
                <w:rFonts w:hint="eastAsia"/>
              </w:rPr>
            </w:pPr>
          </w:p>
        </w:tc>
        <w:tc>
          <w:tcPr>
            <w:tcW w:w="15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rPr>
                <w:rFonts w:hint="eastAsia"/>
              </w:rPr>
            </w:pPr>
          </w:p>
        </w:tc>
        <w:tc>
          <w:tcPr>
            <w:tcW w:w="1784" w:type="dxa"/>
            <w:tcBorders>
              <w:top w:val="single" w:color="auto" w:sz="12" w:space="0"/>
              <w:left w:val="single" w:color="auto" w:sz="12" w:space="0"/>
              <w:bottom w:val="single" w:color="auto" w:sz="12" w:space="0"/>
              <w:right w:val="single" w:color="auto" w:sz="12" w:space="0"/>
              <w:tl2br w:val="nil"/>
              <w:tr2bl w:val="nil"/>
            </w:tcBorders>
            <w:vAlign w:val="top"/>
          </w:tcPr>
          <w:p>
            <w:pPr>
              <w:pStyle w:val="0"/>
              <w:spacing w:line="240" w:lineRule="auto"/>
              <w:rPr>
                <w:rFonts w:hint="eastAsia"/>
              </w:rPr>
            </w:pPr>
            <w:r>
              <w:rPr>
                <w:rFonts w:hint="eastAsia" w:ascii="ＭＳ ゴシック" w:hAnsi="ＭＳ ゴシック" w:eastAsia="ＭＳ ゴシック"/>
              </w:rPr>
              <w:t>区域内・区域外</w:t>
            </w:r>
          </w:p>
        </w:tc>
      </w:tr>
    </w:tbl>
    <w:p>
      <w:pPr>
        <w:pStyle w:val="0"/>
        <w:jc w:val="left"/>
        <w:rPr>
          <w:rFonts w:hint="eastAsia" w:ascii="ＭＳ ゴシック" w:hAnsi="ＭＳ ゴシック" w:eastAsia="ＭＳ ゴシック"/>
          <w:b w:val="1"/>
          <w:u w:val="double" w:color="auto"/>
        </w:rPr>
      </w:pPr>
      <w:r>
        <w:rPr>
          <w:rFonts w:hint="eastAsia" w:ascii="ＭＳ ゴシック" w:hAnsi="ＭＳ ゴシック" w:eastAsia="ＭＳ ゴシック"/>
          <w:b w:val="1"/>
          <w:sz w:val="28"/>
          <w:u w:val="double" w:color="auto"/>
        </w:rPr>
        <w:t>□裏面の注意事項を確認しました。</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40"/>
        </w:rPr>
        <w:t>＜注意事項＞</w:t>
      </w:r>
    </w:p>
    <w:p>
      <w:pPr>
        <w:pStyle w:val="0"/>
        <w:jc w:val="center"/>
        <w:rPr>
          <w:rFonts w:hint="eastAsia" w:ascii="ＭＳ ゴシック" w:hAnsi="ＭＳ ゴシック" w:eastAsia="ＭＳ ゴシック"/>
          <w:sz w:val="24"/>
        </w:rPr>
      </w:pPr>
    </w:p>
    <w:p>
      <w:pPr>
        <w:pStyle w:val="0"/>
        <w:ind w:leftChars="0" w:hanging="629" w:hangingChars="262"/>
        <w:rPr>
          <w:rFonts w:hint="eastAsia" w:ascii="ＭＳ ゴシック" w:hAnsi="ＭＳ ゴシック" w:eastAsia="ＭＳ ゴシック"/>
          <w:sz w:val="24"/>
        </w:rPr>
      </w:pPr>
      <w:r>
        <w:rPr>
          <w:rFonts w:hint="eastAsia" w:ascii="ＭＳ ゴシック" w:hAnsi="ＭＳ ゴシック" w:eastAsia="ＭＳ ゴシック"/>
          <w:sz w:val="24"/>
        </w:rPr>
        <w:t>（１）</w:t>
      </w:r>
      <w:r>
        <w:rPr>
          <w:rFonts w:hint="eastAsia" w:ascii="ＭＳ Ｐゴシック" w:hAnsi="ＭＳ Ｐゴシック" w:eastAsia="ＭＳ Ｐゴシック"/>
          <w:sz w:val="24"/>
        </w:rPr>
        <w:t>農地の地番が特定できない場合、農振農用地区域の内外を判断できません</w:t>
      </w:r>
      <w:r>
        <w:rPr>
          <w:rFonts w:hint="eastAsia" w:ascii="ＭＳ ゴシック" w:hAnsi="ＭＳ ゴシック" w:eastAsia="ＭＳ ゴシック"/>
          <w:sz w:val="24"/>
        </w:rPr>
        <w:t>。</w:t>
      </w:r>
    </w:p>
    <w:p>
      <w:pPr>
        <w:pStyle w:val="0"/>
        <w:ind w:leftChars="0" w:hanging="629" w:hangingChars="262"/>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また、公図・地番図等、農地の場所が特定できる書類があれば添付してください</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（２）農振農用地区域の回答は、区域の内外を判断するものです。</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農振除外の可否については判断できません。</w:t>
      </w:r>
    </w:p>
    <w:p>
      <w:pPr>
        <w:pStyle w:val="0"/>
        <w:rPr>
          <w:rFonts w:hint="eastAsia" w:ascii="ＭＳ ゴシック" w:hAnsi="ＭＳ ゴシック" w:eastAsia="ＭＳ ゴシック"/>
          <w:sz w:val="24"/>
        </w:rPr>
      </w:pPr>
    </w:p>
    <w:p>
      <w:pPr>
        <w:pStyle w:val="0"/>
        <w:rPr>
          <w:rFonts w:hint="eastAsia" w:ascii="ＭＳ Ｐゴシック" w:hAnsi="ＭＳ Ｐゴシック" w:eastAsia="ＭＳ Ｐゴシック"/>
          <w:sz w:val="24"/>
        </w:rPr>
      </w:pPr>
      <w:r>
        <w:rPr>
          <w:rFonts w:hint="eastAsia" w:ascii="ＭＳ ゴシック" w:hAnsi="ＭＳ ゴシック" w:eastAsia="ＭＳ ゴシック"/>
          <w:sz w:val="24"/>
        </w:rPr>
        <w:t>（３）</w:t>
      </w:r>
      <w:r>
        <w:rPr>
          <w:rFonts w:hint="eastAsia" w:ascii="ＭＳ Ｐゴシック" w:hAnsi="ＭＳ Ｐゴシック" w:eastAsia="ＭＳ Ｐゴシック"/>
          <w:sz w:val="24"/>
        </w:rPr>
        <w:t>農地区分（１種農地・２種農地など）について、農政課では回答できません。</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別途、市農業委員会へお問い合せください。</w:t>
      </w:r>
    </w:p>
    <w:p>
      <w:pPr>
        <w:pStyle w:val="0"/>
        <w:ind w:leftChars="0" w:hanging="840" w:hangingChars="400"/>
        <w:rPr>
          <w:rFonts w:hint="eastAsia" w:ascii="ＭＳ ゴシック" w:hAnsi="ＭＳ ゴシック" w:eastAsia="ＭＳ ゴシック"/>
          <w:sz w:val="24"/>
        </w:rPr>
      </w:pPr>
    </w:p>
    <w:p>
      <w:pPr>
        <w:pStyle w:val="0"/>
        <w:ind w:leftChars="0" w:hanging="840" w:hangingChars="400"/>
        <w:rPr>
          <w:rFonts w:hint="eastAsia" w:ascii="ＭＳ ゴシック" w:hAnsi="ＭＳ ゴシック" w:eastAsia="ＭＳ ゴシック"/>
          <w:sz w:val="24"/>
        </w:rPr>
      </w:pPr>
      <w:r>
        <w:rPr>
          <w:rFonts w:hint="eastAsia" w:ascii="ＭＳ ゴシック" w:hAnsi="ＭＳ ゴシック" w:eastAsia="ＭＳ ゴシック"/>
          <w:sz w:val="24"/>
        </w:rPr>
        <w:t>（４）回答には、１～２週間程度の期間がかかります。</w:t>
      </w:r>
    </w:p>
    <w:p>
      <w:pPr>
        <w:pStyle w:val="0"/>
        <w:ind w:leftChars="0" w:hanging="629" w:hangingChars="262"/>
        <w:rPr>
          <w:rFonts w:hint="eastAsia" w:ascii="ＭＳ ゴシック" w:hAnsi="ＭＳ ゴシック" w:eastAsia="ＭＳ ゴシック"/>
          <w:sz w:val="24"/>
        </w:rPr>
      </w:pPr>
      <w:r>
        <w:rPr>
          <w:rFonts w:hint="eastAsia" w:ascii="ＭＳ ゴシック" w:hAnsi="ＭＳ ゴシック" w:eastAsia="ＭＳ ゴシック"/>
          <w:sz w:val="24"/>
        </w:rPr>
        <w:t>　　　即日の回答はできませんので、お問い合わせは十分に余裕をもって行ってください。</w:t>
      </w:r>
    </w:p>
    <w:p>
      <w:pPr>
        <w:pStyle w:val="0"/>
        <w:ind w:leftChars="0" w:hanging="840" w:hangingChars="400"/>
        <w:rPr>
          <w:rFonts w:hint="eastAsia" w:ascii="ＭＳ ゴシック" w:hAnsi="ＭＳ ゴシック" w:eastAsia="ＭＳ ゴシック"/>
          <w:sz w:val="24"/>
        </w:rPr>
      </w:pPr>
    </w:p>
    <w:p>
      <w:pPr>
        <w:pStyle w:val="0"/>
        <w:ind w:leftChars="0" w:hanging="840" w:hangingChars="400"/>
        <w:rPr>
          <w:rFonts w:hint="eastAsia" w:ascii="ＭＳ ゴシック" w:hAnsi="ＭＳ ゴシック" w:eastAsia="ＭＳ ゴシック"/>
          <w:sz w:val="24"/>
        </w:rPr>
      </w:pPr>
      <w:r>
        <w:rPr>
          <w:rFonts w:hint="eastAsia" w:ascii="ＭＳ ゴシック" w:hAnsi="ＭＳ ゴシック" w:eastAsia="ＭＳ ゴシック"/>
          <w:sz w:val="24"/>
        </w:rPr>
        <w:t>（５）一度に照会できる筆数は</w:t>
      </w:r>
      <w:r>
        <w:rPr>
          <w:rFonts w:hint="eastAsia" w:ascii="ＭＳ ゴシック" w:hAnsi="ＭＳ ゴシック" w:eastAsia="ＭＳ ゴシック"/>
          <w:b w:val="1"/>
          <w:sz w:val="24"/>
          <w:u w:val="double" w:color="auto"/>
        </w:rPr>
        <w:t>20</w:t>
      </w:r>
      <w:r>
        <w:rPr>
          <w:rFonts w:hint="eastAsia" w:ascii="ＭＳ ゴシック" w:hAnsi="ＭＳ ゴシック" w:eastAsia="ＭＳ ゴシック"/>
          <w:b w:val="1"/>
          <w:sz w:val="24"/>
          <w:u w:val="double" w:color="auto"/>
        </w:rPr>
        <w:t>筆</w:t>
      </w:r>
      <w:r>
        <w:rPr>
          <w:rFonts w:hint="eastAsia" w:ascii="ＭＳ ゴシック" w:hAnsi="ＭＳ ゴシック" w:eastAsia="ＭＳ ゴシック"/>
          <w:sz w:val="24"/>
        </w:rPr>
        <w:t>までとします。</w:t>
      </w:r>
    </w:p>
    <w:p>
      <w:pPr>
        <w:pStyle w:val="0"/>
        <w:ind w:leftChars="0" w:hanging="629" w:hangingChars="262"/>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21</w:t>
      </w:r>
      <w:r>
        <w:rPr>
          <w:rFonts w:hint="eastAsia" w:ascii="ＭＳ ゴシック" w:hAnsi="ＭＳ ゴシック" w:eastAsia="ＭＳ ゴシック"/>
          <w:sz w:val="24"/>
        </w:rPr>
        <w:t>筆以上お問い合わせがある場合は、お手数ですが、回答後に再度お問い合わせください。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※大量の確認依頼はお控え頂けますよう何卒ご協力お願いいたします。</w:t>
      </w:r>
    </w:p>
    <w:p>
      <w:pPr>
        <w:pStyle w:val="0"/>
        <w:rPr>
          <w:rFonts w:hint="eastAsia" w:ascii="ＭＳ ゴシック" w:hAnsi="ＭＳ ゴシック" w:eastAsia="ＭＳ ゴシック"/>
          <w:sz w:val="24"/>
        </w:rPr>
      </w:pPr>
    </w:p>
    <w:p>
      <w:pPr>
        <w:pStyle w:val="0"/>
        <w:ind w:leftChars="0" w:hanging="630" w:hangingChars="300"/>
        <w:rPr>
          <w:rFonts w:hint="eastAsia" w:ascii="ＭＳ ゴシック" w:hAnsi="ＭＳ ゴシック" w:eastAsia="ＭＳ ゴシック"/>
          <w:b w:val="0"/>
          <w:u w:val="none" w:color="auto"/>
        </w:rPr>
      </w:pPr>
      <w:r>
        <w:rPr>
          <w:rFonts w:hint="eastAsia" w:ascii="ＭＳ ゴシック" w:hAnsi="ＭＳ ゴシック" w:eastAsia="ＭＳ ゴシック"/>
        </w:rPr>
        <w:t>（６）</w:t>
      </w:r>
      <w:r>
        <w:rPr>
          <w:rFonts w:hint="eastAsia" w:ascii="ＭＳ ゴシック" w:hAnsi="ＭＳ ゴシック" w:eastAsia="ＭＳ ゴシック"/>
          <w:sz w:val="24"/>
        </w:rPr>
        <w:t>受付漏れを防ぐため、本紙送信後、</w:t>
      </w:r>
      <w:r>
        <w:rPr>
          <w:rFonts w:hint="eastAsia" w:ascii="ＭＳ ゴシック" w:hAnsi="ＭＳ ゴシック" w:eastAsia="ＭＳ ゴシック"/>
          <w:b w:val="0"/>
          <w:sz w:val="24"/>
          <w:u w:val="none" w:color="auto"/>
        </w:rPr>
        <w:t>お電話にてさくら市農政課農政係</w:t>
      </w:r>
    </w:p>
    <w:p>
      <w:pPr>
        <w:pStyle w:val="0"/>
        <w:ind w:leftChars="0" w:hanging="720" w:hangingChars="300"/>
        <w:rPr>
          <w:rFonts w:hint="eastAsia" w:ascii="ＭＳ ゴシック" w:hAnsi="ＭＳ ゴシック" w:eastAsia="ＭＳ ゴシック"/>
          <w:b w:val="0"/>
          <w:u w:val="none" w:color="auto"/>
        </w:rPr>
      </w:pPr>
      <w:r>
        <w:rPr>
          <w:rFonts w:hint="eastAsia" w:ascii="ＭＳ ゴシック" w:hAnsi="ＭＳ ゴシック" w:eastAsia="ＭＳ ゴシック"/>
          <w:b w:val="0"/>
          <w:sz w:val="24"/>
          <w:u w:val="none" w:color="auto"/>
        </w:rPr>
        <w:t>　　（</w:t>
      </w:r>
      <w:r>
        <w:rPr>
          <w:rFonts w:hint="eastAsia" w:ascii="ＭＳ ゴシック" w:hAnsi="ＭＳ ゴシック" w:eastAsia="ＭＳ ゴシック"/>
          <w:b w:val="0"/>
          <w:sz w:val="24"/>
          <w:u w:val="none" w:color="auto"/>
        </w:rPr>
        <w:t>028-681</w:t>
      </w:r>
      <w:bookmarkStart w:id="0" w:name="_GoBack"/>
      <w:bookmarkEnd w:id="0"/>
      <w:r>
        <w:rPr>
          <w:rFonts w:hint="eastAsia" w:ascii="ＭＳ ゴシック" w:hAnsi="ＭＳ ゴシック" w:eastAsia="ＭＳ ゴシック"/>
          <w:b w:val="0"/>
          <w:sz w:val="24"/>
          <w:u w:val="none" w:color="auto"/>
        </w:rPr>
        <w:t>-1117</w:t>
      </w:r>
      <w:r>
        <w:rPr>
          <w:rFonts w:hint="eastAsia" w:ascii="ＭＳ ゴシック" w:hAnsi="ＭＳ ゴシック" w:eastAsia="ＭＳ ゴシック"/>
          <w:b w:val="0"/>
          <w:sz w:val="24"/>
          <w:u w:val="none" w:color="auto"/>
        </w:rPr>
        <w:t>）までご連絡ください。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2</Pages>
  <Words>24</Words>
  <Characters>731</Characters>
  <Application>JUST Note</Application>
  <Lines>167</Lines>
  <Paragraphs>72</Paragraphs>
  <CharactersWithSpaces>766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2021-08-25T07:23:00Z</dcterms:created>
  <dcterms:modified xsi:type="dcterms:W3CDTF">2021-11-16T01:14:50Z</dcterms:modified>
  <cp:revision>2</cp:revision>
</cp:coreProperties>
</file>