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【様式６】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現在運営している認可保育所等の職員状況調査票</w:t>
      </w:r>
      <w:bookmarkStart w:id="0" w:name="_GoBack"/>
      <w:bookmarkEnd w:id="0"/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266"/>
        <w:gridCol w:w="2650"/>
        <w:gridCol w:w="1240"/>
        <w:gridCol w:w="3564"/>
      </w:tblGrid>
      <w:tr>
        <w:trPr/>
        <w:tc>
          <w:tcPr>
            <w:tcW w:w="126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施設名称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運営種別</w:t>
            </w:r>
          </w:p>
        </w:tc>
        <w:tc>
          <w:tcPr>
            <w:tcW w:w="3564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□民設民営　□公設民営</w:t>
            </w: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606"/>
        <w:gridCol w:w="1330"/>
        <w:gridCol w:w="1800"/>
        <w:gridCol w:w="930"/>
        <w:gridCol w:w="1562"/>
        <w:gridCol w:w="1246"/>
        <w:gridCol w:w="1246"/>
      </w:tblGrid>
      <w:tr>
        <w:trPr/>
        <w:tc>
          <w:tcPr>
            <w:tcW w:w="606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No.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職種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担当職務内容</w:t>
            </w:r>
          </w:p>
        </w:tc>
        <w:tc>
          <w:tcPr>
            <w:tcW w:w="930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年齢</w:t>
            </w:r>
          </w:p>
        </w:tc>
        <w:tc>
          <w:tcPr>
            <w:tcW w:w="1562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資格免許の種類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種別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勤続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年数</w:t>
            </w: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４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６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７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８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９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10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11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12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13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14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15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16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17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18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19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20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・職種：施設長、保育士、看護師、栄養士、調理、用務、事務等を記入。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・担当職務内容：施設長、主任、●歳児クラス担当等を記入。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・年齢：令和６年４月１日現在で記入。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・資格免許の種類：保育士、看護師、栄養士、調理師等を記入。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・勤続年数：令和６年４月１日現在で記入。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・種別：常勤（正規職員）、非常勤、アルバイト等を記入。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・行が不足する場合は２枚目以降に№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21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から付番し、上記内容で作成する。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5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27</Pages>
  <Words>401</Words>
  <Characters>11522</Characters>
  <Application>JUST Note</Application>
  <Lines>36556</Lines>
  <Paragraphs>924</Paragraphs>
  <CharactersWithSpaces>12342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2024-10-09T01:40:52Z</dcterms:modified>
  <cp:revision>13</cp:revision>
</cp:coreProperties>
</file>