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月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さくら市長　　　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3539" w:firstLineChars="168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</w:t>
      </w:r>
    </w:p>
    <w:p>
      <w:pPr>
        <w:pStyle w:val="0"/>
        <w:ind w:firstLine="4353" w:firstLineChars="2073"/>
        <w:jc w:val="both"/>
        <w:rPr>
          <w:rFonts w:hint="eastAsia" w:eastAsia="PMingLiU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空き店舗活用促進事業費補助金実績報告書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年　月　日付け（商第　号）でさくら市空き店舗活用促進事業費補助金の交付の決定があった、さくら市空き店舗活用促進事業について、さくら市空き店舗活用促進事業費補助金交付要綱第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条の規定により、その実績を関係書類を添えて報告します。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関係書類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空き店舗活用促進事業実績書　　　　　　　　　　　　　　１部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空き店舗活用促進事業収支決算書　　　　　　　　　　　　１部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３　支払を証明する書類　　　　　　　　　　　　　　　　　　１部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４　その他市長が必要と認める書類　　　　　　　　　　　　　１部</w:t>
      </w:r>
    </w:p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567" w:footer="992" w:gutter="0"/>
      <w:pgBorders w:zOrder="front" w:display="allPages" w:offsetFrom="page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PMingLiU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227</Characters>
  <Application>JUST Note</Application>
  <Lines>20</Lines>
  <Paragraphs>12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菅野 公平</dc:creator>
  <cp:lastModifiedBy>Administrator</cp:lastModifiedBy>
  <cp:lastPrinted>2010-06-26T11:34:00Z</cp:lastPrinted>
  <dcterms:created xsi:type="dcterms:W3CDTF">2021-09-01T13:30:00Z</dcterms:created>
  <dcterms:modified xsi:type="dcterms:W3CDTF">2024-10-16T23:52:02Z</dcterms:modified>
  <cp:revision>5</cp:revision>
</cp:coreProperties>
</file>