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0" w:right="2" w:hanging="240" w:hangingChars="100"/>
        <w:jc w:val="both"/>
        <w:rPr>
          <w:rFonts w:hint="default"/>
          <w:color w:val="000000" w:themeColor="text1"/>
        </w:rPr>
      </w:pPr>
      <w:bookmarkStart w:id="0" w:name="_GoBack"/>
      <w:bookmarkEnd w:id="0"/>
    </w:p>
    <w:p>
      <w:pPr>
        <w:pStyle w:val="0"/>
        <w:ind w:left="240" w:right="2" w:hanging="240" w:hangingChars="100"/>
        <w:jc w:val="center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年度　こどもの居場所づくり事業収支予算書</w:t>
      </w:r>
    </w:p>
    <w:p>
      <w:pPr>
        <w:pStyle w:val="0"/>
        <w:ind w:left="240" w:right="2" w:hanging="240" w:hangingChars="100"/>
        <w:jc w:val="center"/>
        <w:rPr>
          <w:rFonts w:hint="default"/>
          <w:color w:val="000000" w:themeColor="text1"/>
        </w:rPr>
      </w:pPr>
    </w:p>
    <w:p>
      <w:pPr>
        <w:pStyle w:val="0"/>
        <w:ind w:left="240" w:right="2" w:hanging="240" w:hangingChars="100"/>
        <w:jc w:val="center"/>
        <w:rPr>
          <w:rFonts w:hint="default"/>
          <w:color w:val="000000" w:themeColor="text1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single" w:color="auto"/>
        </w:rPr>
        <w:t>団体名　　　　　　　　　　　　　　　　</w:t>
      </w:r>
    </w:p>
    <w:p>
      <w:pPr>
        <w:pStyle w:val="0"/>
        <w:spacing w:line="300" w:lineRule="exact"/>
        <w:ind w:left="240" w:right="2" w:hanging="240" w:hangingChars="100"/>
        <w:jc w:val="left"/>
        <w:rPr>
          <w:rFonts w:hint="default"/>
          <w:color w:val="000000" w:themeColor="text1"/>
        </w:rPr>
      </w:pPr>
    </w:p>
    <w:p>
      <w:pPr>
        <w:pStyle w:val="0"/>
        <w:spacing w:line="300" w:lineRule="exact"/>
        <w:ind w:left="240" w:right="-213" w:hanging="240" w:hangingChars="100"/>
        <w:jc w:val="left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収入　　　　　　　　　　　　　　　　　　　　　　　　　　　　　（単位：円）</w:t>
      </w:r>
    </w:p>
    <w:tbl>
      <w:tblPr>
        <w:tblStyle w:val="11"/>
        <w:tblW w:w="882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95"/>
        <w:gridCol w:w="1651"/>
        <w:gridCol w:w="1651"/>
        <w:gridCol w:w="1324"/>
        <w:gridCol w:w="2299"/>
      </w:tblGrid>
      <w:tr>
        <w:trPr>
          <w:trHeight w:val="787" w:hRule="atLeast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費目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本年度</w:t>
            </w:r>
          </w:p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予算額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前年度</w:t>
            </w:r>
          </w:p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予算額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増減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備考</w:t>
            </w:r>
          </w:p>
        </w:tc>
      </w:tr>
      <w:tr>
        <w:trPr>
          <w:trHeight w:val="567" w:hRule="atLeast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市補助金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募金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寄付金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繰越金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計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spacing w:line="300" w:lineRule="exact"/>
        <w:ind w:left="240" w:right="2" w:hanging="240" w:hangingChars="100"/>
        <w:jc w:val="center"/>
        <w:rPr>
          <w:rFonts w:hint="default"/>
          <w:color w:val="000000" w:themeColor="text1"/>
        </w:rPr>
      </w:pPr>
    </w:p>
    <w:p>
      <w:pPr>
        <w:pStyle w:val="0"/>
        <w:spacing w:line="300" w:lineRule="exact"/>
        <w:ind w:left="240" w:right="2" w:hanging="240" w:hangingChars="100"/>
        <w:jc w:val="center"/>
        <w:rPr>
          <w:rFonts w:hint="default"/>
          <w:color w:val="000000" w:themeColor="text1"/>
        </w:rPr>
      </w:pPr>
    </w:p>
    <w:p>
      <w:pPr>
        <w:pStyle w:val="0"/>
        <w:spacing w:line="300" w:lineRule="exact"/>
        <w:ind w:left="240" w:right="-213" w:hanging="240" w:hangingChars="100"/>
        <w:jc w:val="left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支出　　　　　　　　　　　　　　　　　　　　　　　　　　　　　（単位：円）</w:t>
      </w:r>
    </w:p>
    <w:tbl>
      <w:tblPr>
        <w:tblStyle w:val="11"/>
        <w:tblW w:w="882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95"/>
        <w:gridCol w:w="1651"/>
        <w:gridCol w:w="1651"/>
        <w:gridCol w:w="1651"/>
        <w:gridCol w:w="1972"/>
      </w:tblGrid>
      <w:tr>
        <w:trPr>
          <w:trHeight w:val="787" w:hRule="atLeast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費目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本年度</w:t>
            </w:r>
          </w:p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予算額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前年度</w:t>
            </w:r>
          </w:p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予算額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増減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備考</w:t>
            </w:r>
          </w:p>
        </w:tc>
      </w:tr>
      <w:tr>
        <w:trPr>
          <w:trHeight w:val="567" w:hRule="atLeast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消耗品費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食材費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印刷製本費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保険料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会場使用料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その他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剰余金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計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spacing w:line="300" w:lineRule="exact"/>
        <w:ind w:left="240" w:right="2" w:hanging="240" w:hangingChars="10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※収入・支出費目は適宜修正・追加してください。</w:t>
      </w:r>
    </w:p>
    <w:sectPr>
      <w:pgSz w:w="11906" w:h="16838"/>
      <w:pgMar w:top="1361" w:right="1418" w:bottom="136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rFonts w:ascii="ＭＳ 明朝" w:hAnsi="ＭＳ 明朝" w:eastAsia="ＭＳ 明朝"/>
      <w:kern w:val="0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rFonts w:ascii="ＭＳ 明朝" w:hAnsi="ＭＳ 明朝" w:eastAsia="ＭＳ 明朝"/>
      <w:kern w:val="0"/>
      <w:sz w:val="24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137</Characters>
  <Application>JUST Note</Application>
  <Lines>99</Lines>
  <Paragraphs>32</Paragraphs>
  <CharactersWithSpaces>212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LUmaster</cp:lastModifiedBy>
  <dcterms:created xsi:type="dcterms:W3CDTF">2021-10-14T15:28:00Z</dcterms:created>
  <dcterms:modified xsi:type="dcterms:W3CDTF">2025-03-25T01:33:13Z</dcterms:modified>
  <cp:revision>6</cp:revision>
</cp:coreProperties>
</file>